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36" w:rsidRPr="00890936" w:rsidRDefault="00890936" w:rsidP="00890936">
      <w:pPr>
        <w:jc w:val="center"/>
        <w:rPr>
          <w:rFonts w:asciiTheme="majorHAnsi" w:hAnsiTheme="majorHAnsi" w:cstheme="majorHAnsi"/>
          <w:b/>
          <w:sz w:val="24"/>
        </w:rPr>
      </w:pPr>
      <w:r w:rsidRPr="00890936">
        <w:rPr>
          <w:rFonts w:asciiTheme="majorHAnsi" w:hAnsiTheme="majorHAnsi" w:cstheme="majorHAnsi"/>
          <w:b/>
          <w:bCs/>
          <w:sz w:val="32"/>
          <w:szCs w:val="32"/>
        </w:rPr>
        <w:t>Инструкция по применению</w:t>
      </w:r>
      <w:r w:rsidRPr="00890936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890936">
        <w:rPr>
          <w:rFonts w:asciiTheme="majorHAnsi" w:hAnsiTheme="majorHAnsi" w:cstheme="majorHAnsi"/>
          <w:b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b/>
          <w:sz w:val="24"/>
        </w:rPr>
        <w:t xml:space="preserve"> (</w:t>
      </w:r>
      <w:r w:rsidRPr="00890936">
        <w:rPr>
          <w:rFonts w:asciiTheme="majorHAnsi" w:hAnsiTheme="majorHAnsi" w:cstheme="majorHAnsi"/>
          <w:b/>
          <w:sz w:val="24"/>
          <w:lang w:val="en-US"/>
        </w:rPr>
        <w:t>TC</w:t>
      </w:r>
      <w:r w:rsidRPr="00890936">
        <w:rPr>
          <w:rFonts w:asciiTheme="majorHAnsi" w:hAnsiTheme="majorHAnsi" w:cstheme="majorHAnsi"/>
          <w:b/>
          <w:sz w:val="24"/>
        </w:rPr>
        <w:t>7):</w:t>
      </w:r>
    </w:p>
    <w:p w:rsidR="00890936" w:rsidRPr="00890936" w:rsidRDefault="00890936" w:rsidP="00890936">
      <w:pPr>
        <w:jc w:val="center"/>
        <w:rPr>
          <w:sz w:val="32"/>
          <w:szCs w:val="32"/>
        </w:rPr>
      </w:pPr>
    </w:p>
    <w:p w:rsidR="00890936" w:rsidRPr="00890936" w:rsidRDefault="00890936" w:rsidP="00890936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Обеспечить тщательный гемостаз перед наложением материала. </w:t>
      </w:r>
    </w:p>
    <w:p w:rsidR="00890936" w:rsidRPr="00890936" w:rsidRDefault="00890936" w:rsidP="00890936">
      <w:pPr>
        <w:ind w:left="720"/>
        <w:jc w:val="both"/>
        <w:rPr>
          <w:rFonts w:asciiTheme="majorHAnsi" w:hAnsiTheme="majorHAnsi" w:cstheme="majorHAnsi"/>
          <w:sz w:val="24"/>
        </w:rPr>
      </w:pPr>
    </w:p>
    <w:p w:rsidR="00890936" w:rsidRPr="00890936" w:rsidRDefault="00890936" w:rsidP="00890936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Удалить всю жидкость из брюшной полости. Если применялось положение </w:t>
      </w:r>
      <w:proofErr w:type="spellStart"/>
      <w:r w:rsidRPr="00890936">
        <w:rPr>
          <w:rFonts w:asciiTheme="majorHAnsi" w:hAnsiTheme="majorHAnsi" w:cstheme="majorHAnsi"/>
          <w:sz w:val="24"/>
        </w:rPr>
        <w:t>Трендаленбурга</w:t>
      </w:r>
      <w:proofErr w:type="spellEnd"/>
      <w:r w:rsidRPr="00890936">
        <w:rPr>
          <w:rFonts w:asciiTheme="majorHAnsi" w:hAnsiTheme="majorHAnsi" w:cstheme="majorHAnsi"/>
          <w:sz w:val="24"/>
        </w:rPr>
        <w:t>, переместить пациентку в обратное положение, чтобы удалить всю жидкость.</w:t>
      </w:r>
    </w:p>
    <w:p w:rsidR="00890936" w:rsidRPr="00890936" w:rsidRDefault="00890936" w:rsidP="00890936">
      <w:pPr>
        <w:pStyle w:val="a3"/>
        <w:rPr>
          <w:rFonts w:asciiTheme="majorHAnsi" w:hAnsiTheme="majorHAnsi" w:cstheme="majorHAnsi"/>
          <w:sz w:val="24"/>
        </w:rPr>
      </w:pPr>
    </w:p>
    <w:p w:rsidR="00890936" w:rsidRPr="00890936" w:rsidRDefault="00890936" w:rsidP="00890936">
      <w:pPr>
        <w:ind w:left="720"/>
        <w:jc w:val="both"/>
        <w:rPr>
          <w:rFonts w:asciiTheme="majorHAnsi" w:hAnsiTheme="majorHAnsi" w:cstheme="majorHAnsi"/>
          <w:sz w:val="24"/>
        </w:rPr>
      </w:pPr>
    </w:p>
    <w:p w:rsidR="00890936" w:rsidRPr="00890936" w:rsidRDefault="00890936" w:rsidP="00890936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После обеспечения полного гемостаза выполнить следующие шаги для наложения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>7)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А. Разрезать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на части нужного размера, для полного покрытия поврежденной зоны, 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  <w:lang w:val="en-US"/>
        </w:rPr>
        <w:t>B</w:t>
      </w:r>
      <w:r w:rsidRPr="00890936">
        <w:rPr>
          <w:rFonts w:asciiTheme="majorHAnsi" w:hAnsiTheme="majorHAnsi" w:cstheme="majorHAnsi"/>
          <w:sz w:val="24"/>
        </w:rPr>
        <w:t xml:space="preserve">. Наложить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сухим, одним слоем. Не складывать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>7). Очень важно не соединять поврежденные поверхности вместе (пример: яичник и фаллопиеву трубу)</w:t>
      </w:r>
      <w:bookmarkStart w:id="0" w:name="_GoBack"/>
      <w:bookmarkEnd w:id="0"/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С. После наложения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не нужно подшивать. 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  <w:lang w:val="en-US"/>
        </w:rPr>
        <w:t>D</w:t>
      </w:r>
      <w:r w:rsidRPr="00890936">
        <w:rPr>
          <w:rFonts w:asciiTheme="majorHAnsi" w:hAnsiTheme="majorHAnsi" w:cstheme="majorHAnsi"/>
          <w:sz w:val="24"/>
        </w:rPr>
        <w:t xml:space="preserve">. Смочить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1–2 мл. физ. раствора для обеспечения дальнейшего прилипания и для придания материалу формы поврежденного органа. Если для хода операции необходимо увлажнение, его необходимо использовать только после наложения материала на поврежденный участок. Необходимо следить, чтобы жидкость не смыла ткань с поверхности. Если последнее произошло, необходимо удалить этот кусок и использовать новый. Если материал имел контакт с кровью до наложения. его нельзя использовать. 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</w:rPr>
        <w:t xml:space="preserve">Е. Удерживайте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на месте наложения для усиления прилипания. 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>7) должен быть наложен непосредственно перед закрытием хирургической раны, чтобы минимизировать возможность смещения материала.</w:t>
      </w:r>
    </w:p>
    <w:p w:rsidR="00890936" w:rsidRPr="00890936" w:rsidRDefault="00890936" w:rsidP="00890936">
      <w:pPr>
        <w:tabs>
          <w:tab w:val="left" w:pos="1980"/>
        </w:tabs>
        <w:ind w:left="720"/>
        <w:jc w:val="both"/>
        <w:rPr>
          <w:rFonts w:asciiTheme="majorHAnsi" w:hAnsiTheme="majorHAnsi" w:cstheme="majorHAnsi"/>
          <w:sz w:val="24"/>
        </w:rPr>
      </w:pPr>
      <w:r w:rsidRPr="00890936">
        <w:rPr>
          <w:rFonts w:asciiTheme="majorHAnsi" w:hAnsiTheme="majorHAnsi" w:cstheme="majorHAnsi"/>
          <w:sz w:val="24"/>
          <w:lang w:val="en-US"/>
        </w:rPr>
        <w:t>F</w:t>
      </w:r>
      <w:r w:rsidRPr="00890936">
        <w:rPr>
          <w:rFonts w:asciiTheme="majorHAnsi" w:hAnsiTheme="majorHAnsi" w:cstheme="majorHAnsi"/>
          <w:sz w:val="24"/>
        </w:rPr>
        <w:t xml:space="preserve">. Оцените изменения цвета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 после наложения. Темно-коричневый или черный цвет указывает на неполный гемостаз. В случае возникновения, изменение цвета развивается в течении 1 – 2 мин после наложения </w:t>
      </w:r>
      <w:r w:rsidRPr="00890936">
        <w:rPr>
          <w:rFonts w:asciiTheme="majorHAnsi" w:hAnsiTheme="majorHAnsi" w:cstheme="majorHAnsi"/>
          <w:sz w:val="24"/>
          <w:lang w:val="en-US"/>
        </w:rPr>
        <w:t>INTERCEED</w:t>
      </w:r>
      <w:r w:rsidRPr="00890936">
        <w:rPr>
          <w:rFonts w:asciiTheme="majorHAnsi" w:hAnsiTheme="majorHAnsi" w:cstheme="majorHAnsi"/>
          <w:sz w:val="24"/>
        </w:rPr>
        <w:t xml:space="preserve"> (</w:t>
      </w:r>
      <w:r w:rsidRPr="00890936">
        <w:rPr>
          <w:rFonts w:asciiTheme="majorHAnsi" w:hAnsiTheme="majorHAnsi" w:cstheme="majorHAnsi"/>
          <w:sz w:val="24"/>
          <w:lang w:val="en-US"/>
        </w:rPr>
        <w:t>TC</w:t>
      </w:r>
      <w:r w:rsidRPr="00890936">
        <w:rPr>
          <w:rFonts w:asciiTheme="majorHAnsi" w:hAnsiTheme="majorHAnsi" w:cstheme="majorHAnsi"/>
          <w:sz w:val="24"/>
        </w:rPr>
        <w:t xml:space="preserve">7). В этом случае материал становится неэффективным для предотвращения </w:t>
      </w:r>
      <w:proofErr w:type="spellStart"/>
      <w:r w:rsidRPr="00890936">
        <w:rPr>
          <w:rFonts w:asciiTheme="majorHAnsi" w:hAnsiTheme="majorHAnsi" w:cstheme="majorHAnsi"/>
          <w:sz w:val="24"/>
        </w:rPr>
        <w:t>спайкообразования</w:t>
      </w:r>
      <w:proofErr w:type="spellEnd"/>
      <w:r w:rsidRPr="00890936">
        <w:rPr>
          <w:rFonts w:asciiTheme="majorHAnsi" w:hAnsiTheme="majorHAnsi" w:cstheme="majorHAnsi"/>
          <w:sz w:val="24"/>
        </w:rPr>
        <w:t>. Измененный материал, необходимо удалить, обеспечить гемостаз и наложить новый.</w:t>
      </w:r>
    </w:p>
    <w:p w:rsidR="00F440EF" w:rsidRDefault="00F440EF"/>
    <w:sectPr w:rsidR="00F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20E33"/>
    <w:multiLevelType w:val="hybridMultilevel"/>
    <w:tmpl w:val="D70E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4D"/>
    <w:rsid w:val="005E644D"/>
    <w:rsid w:val="00890936"/>
    <w:rsid w:val="00C6592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5C507-3E72-41EA-A14E-A5489AF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diakov.net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Dealmed 1</dc:creator>
  <cp:keywords/>
  <dc:description/>
  <cp:lastModifiedBy>Dealmed 1</cp:lastModifiedBy>
  <cp:revision>2</cp:revision>
  <dcterms:created xsi:type="dcterms:W3CDTF">2017-04-20T13:20:00Z</dcterms:created>
  <dcterms:modified xsi:type="dcterms:W3CDTF">2017-04-20T13:22:00Z</dcterms:modified>
</cp:coreProperties>
</file>